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D3F5" w14:textId="77777777" w:rsidR="00236F16" w:rsidRPr="00A00E49" w:rsidRDefault="00B90617" w:rsidP="00236F16">
      <w:pPr>
        <w:spacing w:before="100" w:beforeAutospacing="1" w:after="0" w:line="240" w:lineRule="auto"/>
        <w:rPr>
          <w:rFonts w:cstheme="minorHAnsi"/>
          <w:b/>
          <w:bCs/>
          <w:sz w:val="24"/>
          <w:szCs w:val="24"/>
        </w:rPr>
      </w:pPr>
      <w:r w:rsidRPr="00A00E49">
        <w:rPr>
          <w:rFonts w:cstheme="minorHAnsi"/>
          <w:b/>
          <w:bCs/>
          <w:sz w:val="24"/>
          <w:szCs w:val="24"/>
        </w:rPr>
        <w:t xml:space="preserve">Antisemitism is a form of racism – or is it? </w:t>
      </w:r>
    </w:p>
    <w:p w14:paraId="5786129C" w14:textId="7D8AFAAE" w:rsidR="00B90617" w:rsidRPr="00A00E49" w:rsidRDefault="00B90617" w:rsidP="00236F16">
      <w:pPr>
        <w:spacing w:before="100" w:beforeAutospacing="1" w:after="0" w:line="240" w:lineRule="auto"/>
        <w:rPr>
          <w:rFonts w:cstheme="minorHAnsi"/>
          <w:b/>
          <w:bCs/>
          <w:i/>
          <w:iCs/>
          <w:sz w:val="24"/>
          <w:szCs w:val="24"/>
        </w:rPr>
      </w:pPr>
      <w:r w:rsidRPr="00A00E49">
        <w:rPr>
          <w:rFonts w:cstheme="minorHAnsi"/>
          <w:b/>
          <w:bCs/>
          <w:i/>
          <w:iCs/>
          <w:sz w:val="24"/>
          <w:szCs w:val="24"/>
        </w:rPr>
        <w:t xml:space="preserve">Introduction: </w:t>
      </w:r>
    </w:p>
    <w:p w14:paraId="6AFC26E5" w14:textId="5FC77995" w:rsidR="00C36F7E" w:rsidRDefault="00BC3A91" w:rsidP="00C36F7E">
      <w:pPr>
        <w:spacing w:before="100" w:beforeAutospacing="1" w:after="0" w:line="240" w:lineRule="auto"/>
        <w:rPr>
          <w:rFonts w:eastAsia="Times New Roman" w:cstheme="minorHAnsi"/>
          <w:sz w:val="24"/>
          <w:szCs w:val="24"/>
        </w:rPr>
      </w:pPr>
      <w:r w:rsidRPr="00A00E49">
        <w:rPr>
          <w:rFonts w:eastAsia="Times New Roman" w:cstheme="minorHAnsi"/>
          <w:sz w:val="24"/>
          <w:szCs w:val="24"/>
        </w:rPr>
        <w:t>Ni</w:t>
      </w:r>
      <w:r w:rsidR="00B054B9">
        <w:rPr>
          <w:rFonts w:eastAsia="Times New Roman" w:cstheme="minorHAnsi"/>
          <w:sz w:val="24"/>
          <w:szCs w:val="24"/>
        </w:rPr>
        <w:t>r</w:t>
      </w:r>
      <w:r w:rsidRPr="00A00E49">
        <w:rPr>
          <w:rFonts w:eastAsia="Times New Roman" w:cstheme="minorHAnsi"/>
          <w:sz w:val="24"/>
          <w:szCs w:val="24"/>
        </w:rPr>
        <w:t>a</w:t>
      </w:r>
      <w:r w:rsidR="00C36F7E">
        <w:rPr>
          <w:rFonts w:eastAsia="Times New Roman" w:cstheme="minorHAnsi"/>
          <w:sz w:val="24"/>
          <w:szCs w:val="24"/>
        </w:rPr>
        <w:t xml:space="preserve"> Yuval-Davis was supposed to be one of our interlocutors this evening but had a</w:t>
      </w:r>
      <w:r w:rsidR="00C72A9E">
        <w:rPr>
          <w:rFonts w:eastAsia="Times New Roman" w:cstheme="minorHAnsi"/>
          <w:sz w:val="24"/>
          <w:szCs w:val="24"/>
        </w:rPr>
        <w:t>n</w:t>
      </w:r>
      <w:r w:rsidR="00C36F7E">
        <w:rPr>
          <w:rFonts w:eastAsia="Times New Roman" w:cstheme="minorHAnsi"/>
          <w:sz w:val="24"/>
          <w:szCs w:val="24"/>
        </w:rPr>
        <w:t xml:space="preserve"> operation a few days ago and has </w:t>
      </w:r>
      <w:r w:rsidR="00574BC3">
        <w:rPr>
          <w:rFonts w:eastAsia="Times New Roman" w:cstheme="minorHAnsi"/>
          <w:sz w:val="24"/>
          <w:szCs w:val="24"/>
        </w:rPr>
        <w:t xml:space="preserve">had </w:t>
      </w:r>
      <w:r w:rsidR="00C36F7E">
        <w:rPr>
          <w:rFonts w:eastAsia="Times New Roman" w:cstheme="minorHAnsi"/>
          <w:sz w:val="24"/>
          <w:szCs w:val="24"/>
        </w:rPr>
        <w:t>to send her apologies.</w:t>
      </w:r>
      <w:r w:rsidR="000D2A5F">
        <w:rPr>
          <w:rFonts w:eastAsia="Times New Roman" w:cstheme="minorHAnsi"/>
          <w:sz w:val="24"/>
          <w:szCs w:val="24"/>
        </w:rPr>
        <w:t xml:space="preserve"> </w:t>
      </w:r>
      <w:r w:rsidR="00574BC3">
        <w:rPr>
          <w:rFonts w:eastAsia="Times New Roman" w:cstheme="minorHAnsi"/>
          <w:sz w:val="24"/>
          <w:szCs w:val="24"/>
        </w:rPr>
        <w:t>I</w:t>
      </w:r>
      <w:r w:rsidR="000D2A5F">
        <w:rPr>
          <w:rFonts w:eastAsia="Times New Roman" w:cstheme="minorHAnsi"/>
          <w:sz w:val="24"/>
          <w:szCs w:val="24"/>
        </w:rPr>
        <w:t>’</w:t>
      </w:r>
      <w:r w:rsidR="00574BC3">
        <w:rPr>
          <w:rFonts w:eastAsia="Times New Roman" w:cstheme="minorHAnsi"/>
          <w:sz w:val="24"/>
          <w:szCs w:val="24"/>
        </w:rPr>
        <w:t>m sure we all wish her a speedy recovery.</w:t>
      </w:r>
    </w:p>
    <w:p w14:paraId="171D174F" w14:textId="77777777" w:rsidR="00574BC3" w:rsidRDefault="00574BC3" w:rsidP="00C36F7E">
      <w:pPr>
        <w:spacing w:after="0" w:line="240" w:lineRule="auto"/>
        <w:rPr>
          <w:rFonts w:eastAsia="Times New Roman" w:cstheme="minorHAnsi"/>
          <w:sz w:val="24"/>
          <w:szCs w:val="24"/>
        </w:rPr>
      </w:pPr>
    </w:p>
    <w:p w14:paraId="05AA9B95" w14:textId="394B4183" w:rsidR="00C36F7E" w:rsidRDefault="00C36F7E" w:rsidP="00C36F7E">
      <w:pPr>
        <w:spacing w:after="0" w:line="240" w:lineRule="auto"/>
        <w:rPr>
          <w:rFonts w:ascii="Times New Roman" w:eastAsia="Times New Roman" w:hAnsi="Times New Roman" w:cs="Times New Roman"/>
          <w:sz w:val="24"/>
          <w:szCs w:val="24"/>
          <w:lang w:eastAsia="en-GB"/>
        </w:rPr>
      </w:pPr>
      <w:r>
        <w:rPr>
          <w:rFonts w:eastAsia="Times New Roman" w:cstheme="minorHAnsi"/>
          <w:sz w:val="24"/>
          <w:szCs w:val="24"/>
        </w:rPr>
        <w:t xml:space="preserve">For those who don’t know her, Nira has spent an academic lifetime studying racisms. She describes herself as </w:t>
      </w:r>
      <w:r w:rsidRPr="00C36F7E">
        <w:rPr>
          <w:rFonts w:ascii="Times New Roman" w:eastAsia="Times New Roman" w:hAnsi="Times New Roman" w:cs="Times New Roman"/>
          <w:sz w:val="24"/>
          <w:szCs w:val="24"/>
          <w:lang w:eastAsia="en-GB"/>
        </w:rPr>
        <w:t>a diasporic Israeli socialist feminist, Professor Emeritus and Honorary Director of the Research Centre on Migration, Refugees and Belonging at the University of East London, ex-President of the Research Committee on Racism, Nationalism and Ethnic Relations at the International Sociological Association and founder member of Social Scientists Against the Hostile Environment.</w:t>
      </w:r>
    </w:p>
    <w:p w14:paraId="262F1684" w14:textId="77777777" w:rsidR="004822E5" w:rsidRDefault="004822E5" w:rsidP="00C36F7E">
      <w:pPr>
        <w:spacing w:after="0" w:line="240" w:lineRule="auto"/>
        <w:rPr>
          <w:rFonts w:ascii="Times New Roman" w:eastAsia="Times New Roman" w:hAnsi="Times New Roman" w:cs="Times New Roman"/>
          <w:sz w:val="24"/>
          <w:szCs w:val="24"/>
          <w:lang w:eastAsia="en-GB"/>
        </w:rPr>
      </w:pPr>
    </w:p>
    <w:p w14:paraId="4CFE62CF" w14:textId="113866E1" w:rsidR="00C36F7E" w:rsidRPr="00C36F7E" w:rsidRDefault="00C36F7E" w:rsidP="00C36F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She is also an activist and a member of JVL’s Education Group.</w:t>
      </w:r>
    </w:p>
    <w:p w14:paraId="7B6CDEC1" w14:textId="538A5260" w:rsidR="00C36F7E" w:rsidRDefault="00C36F7E" w:rsidP="00C36F7E">
      <w:pPr>
        <w:spacing w:before="100" w:beforeAutospacing="1" w:after="0" w:line="240" w:lineRule="auto"/>
        <w:rPr>
          <w:rFonts w:eastAsia="Times New Roman" w:cstheme="minorHAnsi"/>
          <w:sz w:val="24"/>
          <w:szCs w:val="24"/>
        </w:rPr>
      </w:pPr>
      <w:r>
        <w:rPr>
          <w:rFonts w:eastAsia="Times New Roman" w:cstheme="minorHAnsi"/>
          <w:sz w:val="24"/>
          <w:szCs w:val="24"/>
        </w:rPr>
        <w:t>She</w:t>
      </w:r>
      <w:r w:rsidR="00BC3A91" w:rsidRPr="00A00E49">
        <w:rPr>
          <w:rFonts w:eastAsia="Times New Roman" w:cstheme="minorHAnsi"/>
          <w:sz w:val="24"/>
          <w:szCs w:val="24"/>
        </w:rPr>
        <w:t xml:space="preserve"> has </w:t>
      </w:r>
      <w:r>
        <w:rPr>
          <w:rFonts w:eastAsia="Times New Roman" w:cstheme="minorHAnsi"/>
          <w:sz w:val="24"/>
          <w:szCs w:val="24"/>
        </w:rPr>
        <w:t xml:space="preserve">recently </w:t>
      </w:r>
      <w:r w:rsidR="00BC3A91" w:rsidRPr="00A00E49">
        <w:rPr>
          <w:rFonts w:eastAsia="Times New Roman" w:cstheme="minorHAnsi"/>
          <w:sz w:val="24"/>
          <w:szCs w:val="24"/>
        </w:rPr>
        <w:t xml:space="preserve">written an academic paper for the Van Leer Institute in </w:t>
      </w:r>
      <w:r w:rsidR="003D7DA5">
        <w:rPr>
          <w:rFonts w:eastAsia="Times New Roman" w:cstheme="minorHAnsi"/>
          <w:sz w:val="24"/>
          <w:szCs w:val="24"/>
        </w:rPr>
        <w:t>Jerusalem</w:t>
      </w:r>
      <w:r w:rsidR="00BC3A91" w:rsidRPr="00A00E49">
        <w:rPr>
          <w:rFonts w:eastAsia="Times New Roman" w:cstheme="minorHAnsi"/>
          <w:sz w:val="24"/>
          <w:szCs w:val="24"/>
        </w:rPr>
        <w:t xml:space="preserve"> which looks at the question </w:t>
      </w:r>
      <w:r w:rsidR="00825172">
        <w:rPr>
          <w:rFonts w:eastAsia="Times New Roman" w:cstheme="minorHAnsi"/>
          <w:sz w:val="24"/>
          <w:szCs w:val="24"/>
        </w:rPr>
        <w:t>of</w:t>
      </w:r>
      <w:r w:rsidR="00BC3A91" w:rsidRPr="00A00E49">
        <w:rPr>
          <w:rFonts w:eastAsia="Times New Roman" w:cstheme="minorHAnsi"/>
          <w:sz w:val="24"/>
          <w:szCs w:val="24"/>
        </w:rPr>
        <w:t xml:space="preserve"> antisemitism as a form of racism in the widest possible perspective.  </w:t>
      </w:r>
      <w:r w:rsidR="00BC3A91" w:rsidRPr="00C36F7E">
        <w:rPr>
          <w:rFonts w:eastAsia="Times New Roman" w:cstheme="minorHAnsi"/>
          <w:b/>
          <w:bCs/>
          <w:i/>
          <w:iCs/>
          <w:sz w:val="24"/>
          <w:szCs w:val="24"/>
        </w:rPr>
        <w:t>It provides an overview of how debates about racism and antisemitism have developed since the Second World War</w:t>
      </w:r>
      <w:r w:rsidR="00FE5DC0" w:rsidRPr="00C36F7E">
        <w:rPr>
          <w:rFonts w:eastAsia="Times New Roman" w:cstheme="minorHAnsi"/>
          <w:b/>
          <w:bCs/>
          <w:i/>
          <w:iCs/>
          <w:sz w:val="24"/>
          <w:szCs w:val="24"/>
        </w:rPr>
        <w:t>.</w:t>
      </w:r>
      <w:r w:rsidR="00BC3A91" w:rsidRPr="00A00E49">
        <w:rPr>
          <w:rFonts w:eastAsia="Times New Roman" w:cstheme="minorHAnsi"/>
          <w:sz w:val="24"/>
          <w:szCs w:val="24"/>
        </w:rPr>
        <w:t xml:space="preserve"> I</w:t>
      </w:r>
      <w:r w:rsidR="00FE5DC0" w:rsidRPr="00A00E49">
        <w:rPr>
          <w:rFonts w:eastAsia="Times New Roman" w:cstheme="minorHAnsi"/>
          <w:sz w:val="24"/>
          <w:szCs w:val="24"/>
        </w:rPr>
        <w:t>t</w:t>
      </w:r>
      <w:r w:rsidR="00BC3A91" w:rsidRPr="00A00E49">
        <w:rPr>
          <w:rFonts w:eastAsia="Times New Roman" w:cstheme="minorHAnsi"/>
          <w:sz w:val="24"/>
          <w:szCs w:val="24"/>
        </w:rPr>
        <w:t xml:space="preserve"> comes to conclusions which align with those that Tony has presented this evening</w:t>
      </w:r>
      <w:r w:rsidR="00FE5DC0" w:rsidRPr="00A00E49">
        <w:rPr>
          <w:rFonts w:eastAsia="Times New Roman" w:cstheme="minorHAnsi"/>
          <w:sz w:val="24"/>
          <w:szCs w:val="24"/>
        </w:rPr>
        <w:t xml:space="preserve"> viz that antisemitism should be approached as a form of racism; and that the attempts to construct it as something different from racism suffer from both conceptual and moral inconsistencies.</w:t>
      </w:r>
    </w:p>
    <w:p w14:paraId="7A1EDA50" w14:textId="4139689D" w:rsidR="008177D1" w:rsidRDefault="00C36F7E" w:rsidP="00C36F7E">
      <w:pPr>
        <w:spacing w:before="100" w:beforeAutospacing="1" w:after="0" w:line="240" w:lineRule="auto"/>
        <w:rPr>
          <w:rFonts w:eastAsia="Times New Roman" w:cstheme="minorHAnsi"/>
          <w:sz w:val="24"/>
          <w:szCs w:val="24"/>
        </w:rPr>
      </w:pPr>
      <w:r>
        <w:rPr>
          <w:rFonts w:eastAsia="Times New Roman" w:cstheme="minorHAnsi"/>
          <w:sz w:val="24"/>
          <w:szCs w:val="24"/>
        </w:rPr>
        <w:t xml:space="preserve">I </w:t>
      </w:r>
      <w:r w:rsidR="008177D1">
        <w:rPr>
          <w:rFonts w:eastAsia="Times New Roman" w:cstheme="minorHAnsi"/>
          <w:sz w:val="24"/>
          <w:szCs w:val="24"/>
        </w:rPr>
        <w:t>see it as entirely complementary to Tony’s work hel</w:t>
      </w:r>
      <w:r w:rsidR="00574BC3">
        <w:rPr>
          <w:rFonts w:eastAsia="Times New Roman" w:cstheme="minorHAnsi"/>
          <w:sz w:val="24"/>
          <w:szCs w:val="24"/>
        </w:rPr>
        <w:t>p</w:t>
      </w:r>
      <w:r w:rsidR="008177D1">
        <w:rPr>
          <w:rFonts w:eastAsia="Times New Roman" w:cstheme="minorHAnsi"/>
          <w:sz w:val="24"/>
          <w:szCs w:val="24"/>
        </w:rPr>
        <w:t>ing us situate antisemitism as a form of racism in a much broader theorisation of racism in general.</w:t>
      </w:r>
    </w:p>
    <w:p w14:paraId="34AF7CEC" w14:textId="7A65BEB7" w:rsidR="00C36F7E" w:rsidRDefault="008177D1" w:rsidP="00C36F7E">
      <w:pPr>
        <w:spacing w:before="100" w:beforeAutospacing="1" w:after="0" w:line="240" w:lineRule="auto"/>
        <w:rPr>
          <w:rFonts w:eastAsia="Times New Roman" w:cstheme="minorHAnsi"/>
          <w:sz w:val="24"/>
          <w:szCs w:val="24"/>
        </w:rPr>
      </w:pPr>
      <w:r>
        <w:rPr>
          <w:rFonts w:eastAsia="Times New Roman" w:cstheme="minorHAnsi"/>
          <w:sz w:val="24"/>
          <w:szCs w:val="24"/>
        </w:rPr>
        <w:t xml:space="preserve">In </w:t>
      </w:r>
      <w:r w:rsidR="00C36F7E">
        <w:rPr>
          <w:rFonts w:eastAsia="Times New Roman" w:cstheme="minorHAnsi"/>
          <w:sz w:val="24"/>
          <w:szCs w:val="24"/>
        </w:rPr>
        <w:t xml:space="preserve">her absence I just want to present </w:t>
      </w:r>
      <w:r>
        <w:rPr>
          <w:rFonts w:eastAsia="Times New Roman" w:cstheme="minorHAnsi"/>
          <w:sz w:val="24"/>
          <w:szCs w:val="24"/>
        </w:rPr>
        <w:t xml:space="preserve">very briefly </w:t>
      </w:r>
      <w:r w:rsidR="00C36F7E">
        <w:rPr>
          <w:rFonts w:eastAsia="Times New Roman" w:cstheme="minorHAnsi"/>
          <w:sz w:val="24"/>
          <w:szCs w:val="24"/>
        </w:rPr>
        <w:t>the major themes she covers in her paper.</w:t>
      </w:r>
      <w:r w:rsidR="00617B59">
        <w:rPr>
          <w:rFonts w:eastAsia="Times New Roman" w:cstheme="minorHAnsi"/>
          <w:sz w:val="24"/>
          <w:szCs w:val="24"/>
        </w:rPr>
        <w:t xml:space="preserve"> Let me start with a health warning: this is my understanding of what is a complex argument- and Nira may not agree with some of the things I say!</w:t>
      </w:r>
    </w:p>
    <w:p w14:paraId="60CCCE8C" w14:textId="3B44D091" w:rsidR="00FE5DC0" w:rsidRPr="00C36F7E" w:rsidRDefault="00C72A9E" w:rsidP="00C36F7E">
      <w:pPr>
        <w:spacing w:before="100" w:beforeAutospacing="1" w:after="0" w:line="240" w:lineRule="auto"/>
        <w:rPr>
          <w:rFonts w:eastAsia="Times New Roman" w:cstheme="minorHAnsi"/>
          <w:sz w:val="24"/>
          <w:szCs w:val="24"/>
        </w:rPr>
      </w:pPr>
      <w:r>
        <w:rPr>
          <w:rFonts w:cstheme="minorHAnsi"/>
          <w:sz w:val="24"/>
          <w:szCs w:val="24"/>
        </w:rPr>
        <w:t>N</w:t>
      </w:r>
      <w:r w:rsidR="00181D92">
        <w:rPr>
          <w:rFonts w:cstheme="minorHAnsi"/>
          <w:sz w:val="24"/>
          <w:szCs w:val="24"/>
        </w:rPr>
        <w:t>ira</w:t>
      </w:r>
      <w:r w:rsidR="00FE5DC0" w:rsidRPr="00A00E49">
        <w:rPr>
          <w:rFonts w:cstheme="minorHAnsi"/>
          <w:sz w:val="24"/>
          <w:szCs w:val="24"/>
        </w:rPr>
        <w:t xml:space="preserve"> looks three major debates or contestations which have taken place in this period.</w:t>
      </w:r>
      <w:r w:rsidR="00B90617" w:rsidRPr="00A00E49">
        <w:rPr>
          <w:rFonts w:cstheme="minorHAnsi"/>
          <w:sz w:val="24"/>
          <w:szCs w:val="24"/>
        </w:rPr>
        <w:t xml:space="preserve">  </w:t>
      </w:r>
    </w:p>
    <w:p w14:paraId="1A4BE065" w14:textId="4E3B4098" w:rsidR="00FE5DC0" w:rsidRPr="00A00E49" w:rsidRDefault="00FE5DC0" w:rsidP="00FE5DC0">
      <w:pPr>
        <w:pStyle w:val="pf0"/>
        <w:numPr>
          <w:ilvl w:val="0"/>
          <w:numId w:val="7"/>
        </w:numPr>
        <w:spacing w:after="0" w:afterAutospacing="0"/>
        <w:rPr>
          <w:rFonts w:asciiTheme="minorHAnsi" w:hAnsiTheme="minorHAnsi" w:cstheme="minorHAnsi"/>
        </w:rPr>
      </w:pPr>
      <w:r w:rsidRPr="00A00E49">
        <w:rPr>
          <w:rFonts w:asciiTheme="minorHAnsi" w:hAnsiTheme="minorHAnsi" w:cstheme="minorHAnsi"/>
        </w:rPr>
        <w:t>How</w:t>
      </w:r>
      <w:r w:rsidR="00B90617" w:rsidRPr="00A00E49">
        <w:rPr>
          <w:rFonts w:asciiTheme="minorHAnsi" w:hAnsiTheme="minorHAnsi" w:cstheme="minorHAnsi"/>
        </w:rPr>
        <w:t xml:space="preserve"> </w:t>
      </w:r>
      <w:r w:rsidRPr="00A00E49">
        <w:rPr>
          <w:rFonts w:asciiTheme="minorHAnsi" w:hAnsiTheme="minorHAnsi" w:cstheme="minorHAnsi"/>
        </w:rPr>
        <w:t>traditional</w:t>
      </w:r>
      <w:r w:rsidR="00B90617" w:rsidRPr="00A00E49">
        <w:rPr>
          <w:rFonts w:asciiTheme="minorHAnsi" w:hAnsiTheme="minorHAnsi" w:cstheme="minorHAnsi"/>
        </w:rPr>
        <w:t xml:space="preserve"> academic disciplinary approaches </w:t>
      </w:r>
      <w:r w:rsidRPr="00A00E49">
        <w:rPr>
          <w:rFonts w:asciiTheme="minorHAnsi" w:hAnsiTheme="minorHAnsi" w:cstheme="minorHAnsi"/>
        </w:rPr>
        <w:t>to studying</w:t>
      </w:r>
      <w:r w:rsidR="00B90617" w:rsidRPr="00A00E49">
        <w:rPr>
          <w:rFonts w:asciiTheme="minorHAnsi" w:hAnsiTheme="minorHAnsi" w:cstheme="minorHAnsi"/>
        </w:rPr>
        <w:t xml:space="preserve"> racism and antisemitism </w:t>
      </w:r>
      <w:r w:rsidRPr="00A00E49">
        <w:rPr>
          <w:rFonts w:asciiTheme="minorHAnsi" w:hAnsiTheme="minorHAnsi" w:cstheme="minorHAnsi"/>
        </w:rPr>
        <w:t>have approached the subject</w:t>
      </w:r>
      <w:r w:rsidR="00B90617" w:rsidRPr="00A00E49">
        <w:rPr>
          <w:rFonts w:asciiTheme="minorHAnsi" w:hAnsiTheme="minorHAnsi" w:cstheme="minorHAnsi"/>
        </w:rPr>
        <w:t xml:space="preserve">. </w:t>
      </w:r>
    </w:p>
    <w:p w14:paraId="5134B49C" w14:textId="466B7D44" w:rsidR="00FE5DC0" w:rsidRPr="00A00E49" w:rsidRDefault="00FE5DC0" w:rsidP="00FE5DC0">
      <w:pPr>
        <w:pStyle w:val="pf0"/>
        <w:numPr>
          <w:ilvl w:val="0"/>
          <w:numId w:val="7"/>
        </w:numPr>
        <w:spacing w:after="0" w:afterAutospacing="0"/>
        <w:rPr>
          <w:rFonts w:asciiTheme="minorHAnsi" w:hAnsiTheme="minorHAnsi" w:cstheme="minorHAnsi"/>
        </w:rPr>
      </w:pPr>
      <w:r w:rsidRPr="00A00E49">
        <w:rPr>
          <w:rFonts w:asciiTheme="minorHAnsi" w:hAnsiTheme="minorHAnsi" w:cstheme="minorHAnsi"/>
        </w:rPr>
        <w:t>How studies within the framework of “modernity” have seen</w:t>
      </w:r>
      <w:r w:rsidR="00B90617" w:rsidRPr="00A00E49">
        <w:rPr>
          <w:rFonts w:asciiTheme="minorHAnsi" w:hAnsiTheme="minorHAnsi" w:cstheme="minorHAnsi"/>
        </w:rPr>
        <w:t xml:space="preserve"> the relationship between antisemitism, racism </w:t>
      </w:r>
      <w:r w:rsidR="00574BC3">
        <w:rPr>
          <w:rFonts w:asciiTheme="minorHAnsi" w:hAnsiTheme="minorHAnsi" w:cstheme="minorHAnsi"/>
        </w:rPr>
        <w:t xml:space="preserve">– </w:t>
      </w:r>
      <w:r w:rsidR="00B90617" w:rsidRPr="00A00E49">
        <w:rPr>
          <w:rFonts w:asciiTheme="minorHAnsi" w:hAnsiTheme="minorHAnsi" w:cstheme="minorHAnsi"/>
        </w:rPr>
        <w:t xml:space="preserve">and </w:t>
      </w:r>
      <w:r w:rsidR="00574BC3">
        <w:rPr>
          <w:rFonts w:asciiTheme="minorHAnsi" w:hAnsiTheme="minorHAnsi" w:cstheme="minorHAnsi"/>
        </w:rPr>
        <w:t>how</w:t>
      </w:r>
      <w:r w:rsidR="00B90617" w:rsidRPr="00A00E49">
        <w:rPr>
          <w:rFonts w:asciiTheme="minorHAnsi" w:hAnsiTheme="minorHAnsi" w:cstheme="minorHAnsi"/>
        </w:rPr>
        <w:t xml:space="preserve"> the notion of ‘new antisemitism’ which has become entangled in this contestation. </w:t>
      </w:r>
    </w:p>
    <w:p w14:paraId="784B9494" w14:textId="71005B84" w:rsidR="00B90617" w:rsidRPr="00A00E49" w:rsidRDefault="00FE5DC0" w:rsidP="00FE5DC0">
      <w:pPr>
        <w:pStyle w:val="pf0"/>
        <w:numPr>
          <w:ilvl w:val="0"/>
          <w:numId w:val="7"/>
        </w:numPr>
        <w:spacing w:after="0" w:afterAutospacing="0"/>
        <w:rPr>
          <w:rFonts w:asciiTheme="minorHAnsi" w:hAnsiTheme="minorHAnsi" w:cstheme="minorHAnsi"/>
        </w:rPr>
      </w:pPr>
      <w:r w:rsidRPr="00A00E49">
        <w:rPr>
          <w:rFonts w:asciiTheme="minorHAnsi" w:hAnsiTheme="minorHAnsi" w:cstheme="minorHAnsi"/>
        </w:rPr>
        <w:t xml:space="preserve">More recent </w:t>
      </w:r>
      <w:r w:rsidR="00B90617" w:rsidRPr="00A00E49">
        <w:rPr>
          <w:rFonts w:asciiTheme="minorHAnsi" w:hAnsiTheme="minorHAnsi" w:cstheme="minorHAnsi"/>
        </w:rPr>
        <w:t>understanding</w:t>
      </w:r>
      <w:r w:rsidRPr="00A00E49">
        <w:rPr>
          <w:rFonts w:asciiTheme="minorHAnsi" w:hAnsiTheme="minorHAnsi" w:cstheme="minorHAnsi"/>
        </w:rPr>
        <w:t>s</w:t>
      </w:r>
      <w:r w:rsidR="00B90617" w:rsidRPr="00A00E49">
        <w:rPr>
          <w:rFonts w:asciiTheme="minorHAnsi" w:hAnsiTheme="minorHAnsi" w:cstheme="minorHAnsi"/>
        </w:rPr>
        <w:t xml:space="preserve"> racism and antisemitism </w:t>
      </w:r>
      <w:r w:rsidRPr="00A00E49">
        <w:rPr>
          <w:rFonts w:asciiTheme="minorHAnsi" w:hAnsiTheme="minorHAnsi" w:cstheme="minorHAnsi"/>
        </w:rPr>
        <w:t>the</w:t>
      </w:r>
      <w:r w:rsidR="00B90617" w:rsidRPr="00A00E49">
        <w:rPr>
          <w:rFonts w:asciiTheme="minorHAnsi" w:hAnsiTheme="minorHAnsi" w:cstheme="minorHAnsi"/>
        </w:rPr>
        <w:t xml:space="preserve"> theory, methodology and politics of </w:t>
      </w:r>
      <w:r w:rsidRPr="00A00E49">
        <w:rPr>
          <w:rFonts w:asciiTheme="minorHAnsi" w:hAnsiTheme="minorHAnsi" w:cstheme="minorHAnsi"/>
        </w:rPr>
        <w:t xml:space="preserve">what is called </w:t>
      </w:r>
      <w:r w:rsidR="00B90617" w:rsidRPr="00A00E49">
        <w:rPr>
          <w:rFonts w:asciiTheme="minorHAnsi" w:hAnsiTheme="minorHAnsi" w:cstheme="minorHAnsi"/>
        </w:rPr>
        <w:t>intersectionality</w:t>
      </w:r>
      <w:r w:rsidR="00136971">
        <w:rPr>
          <w:rFonts w:asciiTheme="minorHAnsi" w:hAnsiTheme="minorHAnsi" w:cstheme="minorHAnsi"/>
        </w:rPr>
        <w:t xml:space="preserve"> and its </w:t>
      </w:r>
      <w:r w:rsidR="004822E5">
        <w:rPr>
          <w:rFonts w:asciiTheme="minorHAnsi" w:hAnsiTheme="minorHAnsi" w:cstheme="minorHAnsi"/>
        </w:rPr>
        <w:t>encounter</w:t>
      </w:r>
      <w:r w:rsidR="00136971">
        <w:rPr>
          <w:rFonts w:asciiTheme="minorHAnsi" w:hAnsiTheme="minorHAnsi" w:cstheme="minorHAnsi"/>
        </w:rPr>
        <w:t xml:space="preserve">, too, with the </w:t>
      </w:r>
      <w:r w:rsidR="00136971" w:rsidRPr="00A00E49">
        <w:rPr>
          <w:rFonts w:asciiTheme="minorHAnsi" w:hAnsiTheme="minorHAnsi" w:cstheme="minorHAnsi"/>
        </w:rPr>
        <w:t>‘new antisemitism’</w:t>
      </w:r>
      <w:r w:rsidR="00B90617" w:rsidRPr="00A00E49">
        <w:rPr>
          <w:rFonts w:asciiTheme="minorHAnsi" w:hAnsiTheme="minorHAnsi" w:cstheme="minorHAnsi"/>
        </w:rPr>
        <w:t xml:space="preserve">. </w:t>
      </w:r>
    </w:p>
    <w:p w14:paraId="3F67BCF3" w14:textId="6638071E" w:rsidR="00181D92" w:rsidRDefault="00181D92" w:rsidP="00B90617">
      <w:pPr>
        <w:spacing w:before="100" w:beforeAutospacing="1" w:after="0" w:line="240" w:lineRule="auto"/>
        <w:rPr>
          <w:rFonts w:eastAsia="Times New Roman" w:cstheme="minorHAnsi"/>
          <w:sz w:val="24"/>
          <w:szCs w:val="24"/>
        </w:rPr>
      </w:pPr>
      <w:r>
        <w:rPr>
          <w:rFonts w:eastAsia="Times New Roman" w:cstheme="minorHAnsi"/>
          <w:sz w:val="24"/>
          <w:szCs w:val="24"/>
        </w:rPr>
        <w:t xml:space="preserve">What is interesting in them all for out purposes this evening is the position that antisemitism plays -– or doesn’t play – </w:t>
      </w:r>
      <w:r w:rsidR="000D2A5F">
        <w:rPr>
          <w:rFonts w:eastAsia="Times New Roman" w:cstheme="minorHAnsi"/>
          <w:sz w:val="24"/>
          <w:szCs w:val="24"/>
        </w:rPr>
        <w:t xml:space="preserve">at different times </w:t>
      </w:r>
      <w:r>
        <w:rPr>
          <w:rFonts w:eastAsia="Times New Roman" w:cstheme="minorHAnsi"/>
          <w:sz w:val="24"/>
          <w:szCs w:val="24"/>
        </w:rPr>
        <w:t>in their formulations; and the way in which the question of Palestine, absent before 1967, slowly forces its way into the different narratives.</w:t>
      </w:r>
    </w:p>
    <w:p w14:paraId="6E4AC0B2" w14:textId="77777777" w:rsidR="00181D92" w:rsidRDefault="00181D92" w:rsidP="00B90617">
      <w:pPr>
        <w:spacing w:before="100" w:beforeAutospacing="1" w:after="0" w:line="240" w:lineRule="auto"/>
        <w:rPr>
          <w:rFonts w:eastAsia="Times New Roman" w:cstheme="minorHAnsi"/>
          <w:sz w:val="24"/>
          <w:szCs w:val="24"/>
        </w:rPr>
      </w:pPr>
    </w:p>
    <w:p w14:paraId="2DF03B23" w14:textId="207B53D8" w:rsidR="00140363" w:rsidRPr="00A00E49" w:rsidRDefault="00574BC3" w:rsidP="00295B7C">
      <w:pPr>
        <w:spacing w:before="100" w:beforeAutospacing="1" w:after="0" w:line="240" w:lineRule="auto"/>
        <w:rPr>
          <w:rFonts w:cstheme="minorHAnsi"/>
          <w:sz w:val="24"/>
          <w:szCs w:val="24"/>
        </w:rPr>
      </w:pPr>
      <w:r>
        <w:rPr>
          <w:rFonts w:cstheme="minorHAnsi"/>
          <w:sz w:val="24"/>
          <w:szCs w:val="24"/>
        </w:rPr>
        <w:t>Let me just highlight</w:t>
      </w:r>
      <w:r w:rsidR="00295B7C">
        <w:rPr>
          <w:rFonts w:cstheme="minorHAnsi"/>
          <w:sz w:val="24"/>
          <w:szCs w:val="24"/>
        </w:rPr>
        <w:t xml:space="preserve"> the latest area of contention viz intersectionality. For those like Nira, it is an approach that can </w:t>
      </w:r>
      <w:r w:rsidR="00140363">
        <w:rPr>
          <w:rFonts w:cstheme="minorHAnsi"/>
          <w:sz w:val="24"/>
          <w:szCs w:val="24"/>
        </w:rPr>
        <w:t>preserv</w:t>
      </w:r>
      <w:r w:rsidR="00295B7C">
        <w:rPr>
          <w:rFonts w:cstheme="minorHAnsi"/>
          <w:sz w:val="24"/>
          <w:szCs w:val="24"/>
        </w:rPr>
        <w:t>e</w:t>
      </w:r>
      <w:r w:rsidR="00140363">
        <w:rPr>
          <w:rFonts w:cstheme="minorHAnsi"/>
          <w:sz w:val="24"/>
          <w:szCs w:val="24"/>
        </w:rPr>
        <w:t xml:space="preserve"> the truth of the lived experience of various radicalised groups b</w:t>
      </w:r>
      <w:r w:rsidR="00295B7C">
        <w:rPr>
          <w:rFonts w:cstheme="minorHAnsi"/>
          <w:sz w:val="24"/>
          <w:szCs w:val="24"/>
        </w:rPr>
        <w:t>y</w:t>
      </w:r>
      <w:r w:rsidR="00140363">
        <w:rPr>
          <w:rFonts w:cstheme="minorHAnsi"/>
          <w:sz w:val="24"/>
          <w:szCs w:val="24"/>
        </w:rPr>
        <w:t xml:space="preserve"> putting them into relation with the experience of others in a way that avoids pitting them against each other but rather allowing us to focus on the </w:t>
      </w:r>
      <w:r w:rsidR="00140363" w:rsidRPr="00A00E49">
        <w:rPr>
          <w:rFonts w:cstheme="minorHAnsi"/>
          <w:sz w:val="24"/>
          <w:szCs w:val="24"/>
        </w:rPr>
        <w:t xml:space="preserve">social positionings, social structures and power relations </w:t>
      </w:r>
      <w:r w:rsidR="00140363">
        <w:rPr>
          <w:rFonts w:cstheme="minorHAnsi"/>
          <w:sz w:val="24"/>
          <w:szCs w:val="24"/>
        </w:rPr>
        <w:t>which underpin all racisms</w:t>
      </w:r>
      <w:r w:rsidR="00720148">
        <w:rPr>
          <w:rFonts w:cstheme="minorHAnsi"/>
          <w:sz w:val="24"/>
          <w:szCs w:val="24"/>
        </w:rPr>
        <w:t>.</w:t>
      </w:r>
    </w:p>
    <w:p w14:paraId="4DE2C17E" w14:textId="69016399" w:rsidR="00140363" w:rsidRPr="00295B7C" w:rsidRDefault="00295B7C" w:rsidP="00295B7C">
      <w:pPr>
        <w:spacing w:before="100" w:beforeAutospacing="1" w:after="0" w:line="240" w:lineRule="auto"/>
        <w:rPr>
          <w:rFonts w:eastAsia="Times New Roman" w:cstheme="minorHAnsi"/>
          <w:sz w:val="24"/>
          <w:szCs w:val="24"/>
        </w:rPr>
      </w:pPr>
      <w:r>
        <w:rPr>
          <w:rFonts w:eastAsia="Times New Roman" w:cstheme="minorHAnsi"/>
          <w:sz w:val="24"/>
          <w:szCs w:val="24"/>
        </w:rPr>
        <w:t xml:space="preserve">It has brought forth a bitter reaction, expressed most strongly perhaps by </w:t>
      </w:r>
      <w:r w:rsidR="00140363" w:rsidRPr="00295B7C">
        <w:rPr>
          <w:rFonts w:eastAsia="Times New Roman" w:cstheme="minorHAnsi"/>
          <w:color w:val="231F20"/>
          <w:sz w:val="24"/>
          <w:szCs w:val="24"/>
          <w:lang w:eastAsia="en-GB"/>
        </w:rPr>
        <w:t>Allen Dershowitz (2017): ‘</w:t>
      </w:r>
      <w:r w:rsidR="00140363" w:rsidRPr="00295B7C">
        <w:rPr>
          <w:rFonts w:eastAsia="Arial" w:cstheme="minorHAnsi"/>
          <w:color w:val="212529"/>
          <w:sz w:val="24"/>
          <w:szCs w:val="24"/>
        </w:rPr>
        <w:t xml:space="preserve">All decent people must join in calling out intersectionality for what it is: a euphemism for anti-American, anti-Semitic and anti-Israel bigotry.’ </w:t>
      </w:r>
    </w:p>
    <w:p w14:paraId="25684B8F" w14:textId="1D0139EC" w:rsidR="00B90617" w:rsidRDefault="00E854A7" w:rsidP="00B90617">
      <w:pPr>
        <w:spacing w:before="100" w:beforeAutospacing="1" w:after="0" w:line="240" w:lineRule="auto"/>
        <w:rPr>
          <w:rFonts w:eastAsia="Times New Roman" w:cstheme="minorHAnsi"/>
          <w:sz w:val="24"/>
          <w:szCs w:val="24"/>
        </w:rPr>
      </w:pPr>
      <w:r>
        <w:rPr>
          <w:rFonts w:eastAsia="Arial" w:cstheme="minorHAnsi"/>
          <w:color w:val="212529"/>
          <w:sz w:val="24"/>
          <w:szCs w:val="24"/>
        </w:rPr>
        <w:t>So  too, f</w:t>
      </w:r>
      <w:r w:rsidR="00B90617" w:rsidRPr="00A00E49">
        <w:rPr>
          <w:rFonts w:eastAsia="Times New Roman" w:cstheme="minorHAnsi"/>
          <w:sz w:val="24"/>
          <w:szCs w:val="24"/>
        </w:rPr>
        <w:t xml:space="preserve">ighting against antisemitism and fighting against racism against Southerners has become more and more </w:t>
      </w:r>
      <w:r w:rsidR="00181D92">
        <w:rPr>
          <w:rFonts w:eastAsia="Times New Roman" w:cstheme="minorHAnsi"/>
          <w:sz w:val="24"/>
          <w:szCs w:val="24"/>
        </w:rPr>
        <w:t xml:space="preserve">of </w:t>
      </w:r>
      <w:r w:rsidR="00B90617" w:rsidRPr="00A00E49">
        <w:rPr>
          <w:rFonts w:eastAsia="Times New Roman" w:cstheme="minorHAnsi"/>
          <w:sz w:val="24"/>
          <w:szCs w:val="24"/>
        </w:rPr>
        <w:t xml:space="preserve">a zero-sum game – if you support the </w:t>
      </w:r>
      <w:proofErr w:type="gramStart"/>
      <w:r w:rsidR="00B90617" w:rsidRPr="00A00E49">
        <w:rPr>
          <w:rFonts w:eastAsia="Times New Roman" w:cstheme="minorHAnsi"/>
          <w:sz w:val="24"/>
          <w:szCs w:val="24"/>
        </w:rPr>
        <w:t>Palestinians</w:t>
      </w:r>
      <w:proofErr w:type="gramEnd"/>
      <w:r w:rsidR="00B90617" w:rsidRPr="00A00E49">
        <w:rPr>
          <w:rFonts w:eastAsia="Times New Roman" w:cstheme="minorHAnsi"/>
          <w:sz w:val="24"/>
          <w:szCs w:val="24"/>
        </w:rPr>
        <w:t xml:space="preserve"> you are “against” Israel and therefore</w:t>
      </w:r>
      <w:r w:rsidR="00574BC3">
        <w:rPr>
          <w:rFonts w:eastAsia="Times New Roman" w:cstheme="minorHAnsi"/>
          <w:sz w:val="24"/>
          <w:szCs w:val="24"/>
        </w:rPr>
        <w:t xml:space="preserve"> </w:t>
      </w:r>
      <w:r w:rsidR="00B90617" w:rsidRPr="00A00E49">
        <w:rPr>
          <w:rFonts w:eastAsia="Times New Roman" w:cstheme="minorHAnsi"/>
          <w:sz w:val="24"/>
          <w:szCs w:val="24"/>
        </w:rPr>
        <w:t xml:space="preserve">are </w:t>
      </w:r>
      <w:r w:rsidR="00574BC3">
        <w:rPr>
          <w:rFonts w:eastAsia="Times New Roman" w:cstheme="minorHAnsi"/>
          <w:sz w:val="24"/>
          <w:szCs w:val="24"/>
        </w:rPr>
        <w:t>likely to be</w:t>
      </w:r>
      <w:r w:rsidR="00B90617" w:rsidRPr="00A00E49">
        <w:rPr>
          <w:rFonts w:eastAsia="Times New Roman" w:cstheme="minorHAnsi"/>
          <w:sz w:val="24"/>
          <w:szCs w:val="24"/>
        </w:rPr>
        <w:t xml:space="preserve"> seen as antisemitic.</w:t>
      </w:r>
    </w:p>
    <w:p w14:paraId="329E3AFB" w14:textId="62EE9756" w:rsidR="008177D1" w:rsidRPr="00A00E49" w:rsidRDefault="008177D1" w:rsidP="00B90617">
      <w:pPr>
        <w:spacing w:before="100" w:beforeAutospacing="1" w:after="0" w:line="240" w:lineRule="auto"/>
        <w:rPr>
          <w:rFonts w:eastAsia="Times New Roman" w:cstheme="minorHAnsi"/>
          <w:sz w:val="24"/>
          <w:szCs w:val="24"/>
        </w:rPr>
      </w:pPr>
      <w:r>
        <w:rPr>
          <w:rFonts w:eastAsia="Times New Roman" w:cstheme="minorHAnsi"/>
          <w:sz w:val="24"/>
          <w:szCs w:val="24"/>
        </w:rPr>
        <w:t xml:space="preserve">This is what is playing itself out </w:t>
      </w:r>
      <w:r w:rsidR="00574BC3">
        <w:rPr>
          <w:rFonts w:eastAsia="Times New Roman" w:cstheme="minorHAnsi"/>
          <w:sz w:val="24"/>
          <w:szCs w:val="24"/>
        </w:rPr>
        <w:t xml:space="preserve">currently </w:t>
      </w:r>
      <w:r>
        <w:rPr>
          <w:rFonts w:eastAsia="Times New Roman" w:cstheme="minorHAnsi"/>
          <w:sz w:val="24"/>
          <w:szCs w:val="24"/>
        </w:rPr>
        <w:t>in the antiracist movement, particularly in the Stat</w:t>
      </w:r>
      <w:r w:rsidR="00181D92">
        <w:rPr>
          <w:rFonts w:eastAsia="Times New Roman" w:cstheme="minorHAnsi"/>
          <w:sz w:val="24"/>
          <w:szCs w:val="24"/>
        </w:rPr>
        <w:t>e</w:t>
      </w:r>
      <w:r>
        <w:rPr>
          <w:rFonts w:eastAsia="Times New Roman" w:cstheme="minorHAnsi"/>
          <w:sz w:val="24"/>
          <w:szCs w:val="24"/>
        </w:rPr>
        <w:t>s, but also elsewhere.</w:t>
      </w:r>
    </w:p>
    <w:p w14:paraId="72F29DEB" w14:textId="5A021F0B" w:rsidR="00526B88" w:rsidRPr="00C72A9E" w:rsidRDefault="00DC2E17" w:rsidP="00C72A9E">
      <w:pPr>
        <w:shd w:val="clear" w:color="auto" w:fill="FFFFFF"/>
        <w:spacing w:before="100" w:beforeAutospacing="1" w:after="0" w:line="240" w:lineRule="auto"/>
        <w:rPr>
          <w:rFonts w:eastAsia="Times New Roman" w:cstheme="minorHAnsi"/>
          <w:b/>
          <w:bCs/>
          <w:color w:val="231F20"/>
          <w:sz w:val="24"/>
          <w:szCs w:val="24"/>
          <w:lang w:eastAsia="en-GB"/>
        </w:rPr>
      </w:pPr>
      <w:r w:rsidRPr="00920ADB">
        <w:rPr>
          <w:rFonts w:eastAsia="Times New Roman" w:cstheme="minorHAnsi"/>
          <w:b/>
          <w:bCs/>
          <w:color w:val="231F20"/>
          <w:sz w:val="24"/>
          <w:szCs w:val="24"/>
          <w:lang w:eastAsia="en-GB"/>
        </w:rPr>
        <w:t>T</w:t>
      </w:r>
      <w:r w:rsidR="00920ADB" w:rsidRPr="00920ADB">
        <w:rPr>
          <w:rFonts w:eastAsia="Times New Roman" w:cstheme="minorHAnsi"/>
          <w:b/>
          <w:bCs/>
          <w:color w:val="231F20"/>
          <w:sz w:val="24"/>
          <w:szCs w:val="24"/>
          <w:lang w:eastAsia="en-GB"/>
        </w:rPr>
        <w:t>his is where T</w:t>
      </w:r>
      <w:r w:rsidRPr="00920ADB">
        <w:rPr>
          <w:rFonts w:eastAsia="Times New Roman" w:cstheme="minorHAnsi"/>
          <w:b/>
          <w:bCs/>
          <w:color w:val="231F20"/>
          <w:sz w:val="24"/>
          <w:szCs w:val="24"/>
          <w:lang w:eastAsia="en-GB"/>
        </w:rPr>
        <w:t>ony’s work</w:t>
      </w:r>
      <w:r w:rsidR="00920ADB" w:rsidRPr="00920ADB">
        <w:rPr>
          <w:rFonts w:eastAsia="Times New Roman" w:cstheme="minorHAnsi"/>
          <w:b/>
          <w:bCs/>
          <w:color w:val="231F20"/>
          <w:sz w:val="24"/>
          <w:szCs w:val="24"/>
          <w:lang w:eastAsia="en-GB"/>
        </w:rPr>
        <w:t xml:space="preserve"> comes in, analysing the d</w:t>
      </w:r>
      <w:r w:rsidR="00B90617" w:rsidRPr="00920ADB">
        <w:rPr>
          <w:rFonts w:eastAsia="Times New Roman" w:cstheme="minorHAnsi"/>
          <w:b/>
          <w:bCs/>
          <w:color w:val="231F20"/>
          <w:sz w:val="24"/>
          <w:szCs w:val="24"/>
          <w:lang w:eastAsia="en-GB"/>
        </w:rPr>
        <w:t>evelopment of the new antisemitism narrative and its growing hegemony</w:t>
      </w:r>
      <w:r w:rsidR="00E854A7">
        <w:rPr>
          <w:rFonts w:eastAsia="Times New Roman" w:cstheme="minorHAnsi"/>
          <w:b/>
          <w:bCs/>
          <w:color w:val="231F20"/>
          <w:sz w:val="24"/>
          <w:szCs w:val="24"/>
          <w:lang w:eastAsia="en-GB"/>
        </w:rPr>
        <w:t>, explaining how we have reached this point.</w:t>
      </w:r>
    </w:p>
    <w:p w14:paraId="3D117D24" w14:textId="1502EA5E" w:rsidR="00181D92" w:rsidRPr="00A00E49" w:rsidRDefault="00181D92" w:rsidP="00181D92">
      <w:pPr>
        <w:spacing w:before="100" w:beforeAutospacing="1" w:after="0" w:line="240" w:lineRule="auto"/>
        <w:rPr>
          <w:rFonts w:cstheme="minorHAnsi"/>
          <w:color w:val="111111"/>
          <w:sz w:val="24"/>
          <w:szCs w:val="24"/>
          <w:shd w:val="clear" w:color="auto" w:fill="F1F1F1"/>
        </w:rPr>
      </w:pPr>
      <w:r>
        <w:rPr>
          <w:rFonts w:eastAsia="Times New Roman" w:cstheme="minorHAnsi"/>
          <w:sz w:val="24"/>
          <w:szCs w:val="24"/>
        </w:rPr>
        <w:t xml:space="preserve">I want to </w:t>
      </w:r>
      <w:r w:rsidR="00E2166F">
        <w:rPr>
          <w:rFonts w:eastAsia="Times New Roman" w:cstheme="minorHAnsi"/>
          <w:sz w:val="24"/>
          <w:szCs w:val="24"/>
        </w:rPr>
        <w:t>end</w:t>
      </w:r>
      <w:r>
        <w:rPr>
          <w:rFonts w:eastAsia="Times New Roman" w:cstheme="minorHAnsi"/>
          <w:sz w:val="24"/>
          <w:szCs w:val="24"/>
        </w:rPr>
        <w:t xml:space="preserve"> with the broad </w:t>
      </w:r>
      <w:r w:rsidRPr="0054573E">
        <w:rPr>
          <w:rFonts w:cstheme="minorHAnsi"/>
          <w:b/>
          <w:bCs/>
          <w:sz w:val="24"/>
          <w:szCs w:val="24"/>
        </w:rPr>
        <w:t>De</w:t>
      </w:r>
      <w:r w:rsidRPr="00A00E49">
        <w:rPr>
          <w:rFonts w:cstheme="minorHAnsi"/>
          <w:b/>
          <w:bCs/>
          <w:sz w:val="24"/>
          <w:szCs w:val="24"/>
        </w:rPr>
        <w:t>finition of racism</w:t>
      </w:r>
      <w:r w:rsidRPr="00A00E49">
        <w:rPr>
          <w:rFonts w:cstheme="minorHAnsi"/>
          <w:sz w:val="24"/>
          <w:szCs w:val="24"/>
        </w:rPr>
        <w:t xml:space="preserve"> used by Nira and </w:t>
      </w:r>
      <w:r w:rsidRPr="00A00E49">
        <w:rPr>
          <w:rFonts w:cstheme="minorHAnsi"/>
          <w:i/>
          <w:iCs/>
          <w:sz w:val="24"/>
          <w:szCs w:val="24"/>
        </w:rPr>
        <w:t>Social Scientists Against the Hostile Environment</w:t>
      </w:r>
      <w:r w:rsidRPr="00A00E49">
        <w:rPr>
          <w:rFonts w:cstheme="minorHAnsi"/>
          <w:sz w:val="24"/>
          <w:szCs w:val="24"/>
        </w:rPr>
        <w:t xml:space="preserve"> in a 2019</w:t>
      </w:r>
      <w:r w:rsidR="000D2A5F">
        <w:rPr>
          <w:rFonts w:cstheme="minorHAnsi"/>
          <w:color w:val="111111"/>
          <w:sz w:val="24"/>
          <w:szCs w:val="24"/>
          <w:shd w:val="clear" w:color="auto" w:fill="F1F1F1"/>
        </w:rPr>
        <w:t>:</w:t>
      </w:r>
    </w:p>
    <w:p w14:paraId="62FAACDC" w14:textId="77777777" w:rsidR="00181D92" w:rsidRPr="00A00E49" w:rsidRDefault="00181D92" w:rsidP="00181D92">
      <w:pPr>
        <w:spacing w:before="100" w:beforeAutospacing="1" w:after="0" w:line="240" w:lineRule="auto"/>
        <w:ind w:left="1080"/>
        <w:rPr>
          <w:rFonts w:cstheme="minorHAnsi"/>
          <w:sz w:val="24"/>
          <w:szCs w:val="24"/>
        </w:rPr>
      </w:pPr>
      <w:r w:rsidRPr="00A00E49">
        <w:rPr>
          <w:rFonts w:cstheme="minorHAnsi"/>
          <w:sz w:val="24"/>
          <w:szCs w:val="24"/>
        </w:rPr>
        <w:t xml:space="preserve">According to this approach, racism, or, rather, the process of racialisation, is a mode of thinking (cultural, ideological, historical) and practice (intersubjective, institutional, systemic) which constructs immutable boundaries between collectivities which are used to naturalize fixed hierarchical power relations between them. </w:t>
      </w:r>
    </w:p>
    <w:p w14:paraId="45C66B82" w14:textId="77777777" w:rsidR="00181D92" w:rsidRPr="00A00E49" w:rsidRDefault="00181D92" w:rsidP="00181D92">
      <w:pPr>
        <w:spacing w:before="100" w:beforeAutospacing="1" w:after="0" w:line="240" w:lineRule="auto"/>
        <w:ind w:left="1080"/>
        <w:rPr>
          <w:rFonts w:cstheme="minorHAnsi"/>
          <w:sz w:val="24"/>
          <w:szCs w:val="24"/>
        </w:rPr>
      </w:pPr>
      <w:r w:rsidRPr="00A00E49">
        <w:rPr>
          <w:rFonts w:cstheme="minorHAnsi"/>
          <w:sz w:val="24"/>
          <w:szCs w:val="24"/>
        </w:rPr>
        <w:t xml:space="preserve">It has two central logics: that of exclusion, the ultimate form of which is genocide; and that of exploitation, the ultimate logic of which is slavery. In most concrete historical situations these two logics are practiced in a complementary way and involve various ways of hierarchisation, subjugation and the use of what </w:t>
      </w:r>
      <w:proofErr w:type="gramStart"/>
      <w:r w:rsidRPr="00A00E49">
        <w:rPr>
          <w:rFonts w:cstheme="minorHAnsi"/>
          <w:sz w:val="24"/>
          <w:szCs w:val="24"/>
        </w:rPr>
        <w:t>is considered to be</w:t>
      </w:r>
      <w:proofErr w:type="gramEnd"/>
      <w:r w:rsidRPr="00A00E49">
        <w:rPr>
          <w:rFonts w:cstheme="minorHAnsi"/>
          <w:sz w:val="24"/>
          <w:szCs w:val="24"/>
        </w:rPr>
        <w:t xml:space="preserve"> legitimate and illegitimate modes of violence.</w:t>
      </w:r>
    </w:p>
    <w:p w14:paraId="6817302B" w14:textId="77777777" w:rsidR="00181D92" w:rsidRPr="00A00E49" w:rsidRDefault="00181D92" w:rsidP="00181D92">
      <w:pPr>
        <w:spacing w:before="100" w:beforeAutospacing="1" w:after="0" w:line="240" w:lineRule="auto"/>
        <w:ind w:left="1080"/>
        <w:rPr>
          <w:rFonts w:cstheme="minorHAnsi"/>
          <w:sz w:val="24"/>
          <w:szCs w:val="24"/>
        </w:rPr>
      </w:pPr>
      <w:r w:rsidRPr="00A00E49">
        <w:rPr>
          <w:rFonts w:cstheme="minorHAnsi"/>
          <w:sz w:val="24"/>
          <w:szCs w:val="24"/>
        </w:rPr>
        <w:t>Any signifier of boundaries can be used to construct these racialisations, from the colour of the skin to the shape of the elbow to accent or mode of dress. The meanings of these signifiers shift historically and are contested.</w:t>
      </w:r>
    </w:p>
    <w:p w14:paraId="09D13D64" w14:textId="1CCB2B5D" w:rsidR="00181D92" w:rsidRPr="008177D1" w:rsidRDefault="00574BC3" w:rsidP="00181D92">
      <w:pPr>
        <w:spacing w:before="100" w:beforeAutospacing="1" w:after="0" w:line="240" w:lineRule="auto"/>
        <w:rPr>
          <w:rFonts w:cstheme="minorHAnsi"/>
          <w:sz w:val="24"/>
          <w:szCs w:val="24"/>
        </w:rPr>
      </w:pPr>
      <w:r>
        <w:rPr>
          <w:rFonts w:cstheme="minorHAnsi"/>
          <w:sz w:val="24"/>
          <w:szCs w:val="24"/>
        </w:rPr>
        <w:t>A</w:t>
      </w:r>
      <w:r w:rsidR="00181D92" w:rsidRPr="00A00E49">
        <w:rPr>
          <w:rFonts w:cstheme="minorHAnsi"/>
          <w:sz w:val="24"/>
          <w:szCs w:val="24"/>
        </w:rPr>
        <w:t xml:space="preserve"> lot of the work in the UK and elsewhere have tended to focus</w:t>
      </w:r>
      <w:r w:rsidR="00C72A9E">
        <w:rPr>
          <w:rFonts w:cstheme="minorHAnsi"/>
          <w:sz w:val="24"/>
          <w:szCs w:val="24"/>
        </w:rPr>
        <w:t xml:space="preserve"> </w:t>
      </w:r>
      <w:r w:rsidR="00181D92" w:rsidRPr="00A00E49">
        <w:rPr>
          <w:rFonts w:cstheme="minorHAnsi"/>
          <w:i/>
          <w:iCs/>
          <w:sz w:val="24"/>
          <w:szCs w:val="24"/>
        </w:rPr>
        <w:t xml:space="preserve">either </w:t>
      </w:r>
      <w:r w:rsidR="00C72A9E">
        <w:rPr>
          <w:rFonts w:cstheme="minorHAnsi"/>
          <w:i/>
          <w:iCs/>
          <w:sz w:val="24"/>
          <w:szCs w:val="24"/>
        </w:rPr>
        <w:t xml:space="preserve">on </w:t>
      </w:r>
      <w:r w:rsidR="00181D92" w:rsidRPr="00A00E49">
        <w:rPr>
          <w:rFonts w:cstheme="minorHAnsi"/>
          <w:i/>
          <w:iCs/>
          <w:sz w:val="24"/>
          <w:szCs w:val="24"/>
        </w:rPr>
        <w:t>issues of racism or issues of migration</w:t>
      </w:r>
      <w:r>
        <w:rPr>
          <w:rFonts w:cstheme="minorHAnsi"/>
          <w:sz w:val="24"/>
          <w:szCs w:val="24"/>
        </w:rPr>
        <w:t>. This report</w:t>
      </w:r>
      <w:r w:rsidR="00181D92" w:rsidRPr="00A00E49">
        <w:rPr>
          <w:rFonts w:cstheme="minorHAnsi"/>
          <w:sz w:val="24"/>
          <w:szCs w:val="24"/>
        </w:rPr>
        <w:t xml:space="preserve"> argues that </w:t>
      </w:r>
      <w:r w:rsidR="00181D92" w:rsidRPr="00A00E49">
        <w:rPr>
          <w:rFonts w:cstheme="minorHAnsi"/>
          <w:b/>
          <w:bCs/>
          <w:sz w:val="24"/>
          <w:szCs w:val="24"/>
        </w:rPr>
        <w:t xml:space="preserve">you cannot understand </w:t>
      </w:r>
      <w:r w:rsidR="00181D92" w:rsidRPr="008177D1">
        <w:rPr>
          <w:rFonts w:cstheme="minorHAnsi"/>
          <w:sz w:val="24"/>
          <w:szCs w:val="24"/>
        </w:rPr>
        <w:t xml:space="preserve">one without the other, that they construct each other via different political projects of belonging. This is </w:t>
      </w:r>
      <w:proofErr w:type="gramStart"/>
      <w:r w:rsidR="00181D92" w:rsidRPr="008177D1">
        <w:rPr>
          <w:rFonts w:cstheme="minorHAnsi"/>
          <w:sz w:val="24"/>
          <w:szCs w:val="24"/>
        </w:rPr>
        <w:t>similar to</w:t>
      </w:r>
      <w:proofErr w:type="gramEnd"/>
      <w:r w:rsidR="00181D92" w:rsidRPr="008177D1">
        <w:rPr>
          <w:rFonts w:cstheme="minorHAnsi"/>
          <w:sz w:val="24"/>
          <w:szCs w:val="24"/>
        </w:rPr>
        <w:t xml:space="preserve"> the way work on antisemitism has also been carried out separately, and sometimes in a mutually exclusionary way from discussions of other forms of racism and racialisation. In both cases such a separation has been problematic to the understanding of, as well as the fight against, different kinds of racism and racialisations. </w:t>
      </w:r>
    </w:p>
    <w:p w14:paraId="77D8CEA5" w14:textId="5066E976" w:rsidR="00E2166F" w:rsidRPr="008177D1" w:rsidRDefault="00E2166F" w:rsidP="00181D92">
      <w:pPr>
        <w:spacing w:before="100" w:beforeAutospacing="1" w:after="0" w:line="240" w:lineRule="auto"/>
        <w:rPr>
          <w:rFonts w:cstheme="minorHAnsi"/>
          <w:sz w:val="24"/>
          <w:szCs w:val="24"/>
        </w:rPr>
      </w:pPr>
      <w:r>
        <w:rPr>
          <w:rFonts w:cstheme="minorHAnsi"/>
          <w:sz w:val="24"/>
          <w:szCs w:val="24"/>
        </w:rPr>
        <w:lastRenderedPageBreak/>
        <w:t>The way forward is clearly not to allow antisemitism to be hived off as distinct form of oppression, opposed to racism in general, but to be firmly embedded in an overarching analysis of racism and to be con</w:t>
      </w:r>
      <w:r w:rsidR="00C72A9E">
        <w:rPr>
          <w:rFonts w:cstheme="minorHAnsi"/>
          <w:sz w:val="24"/>
          <w:szCs w:val="24"/>
        </w:rPr>
        <w:t>t</w:t>
      </w:r>
      <w:r>
        <w:rPr>
          <w:rFonts w:cstheme="minorHAnsi"/>
          <w:sz w:val="24"/>
          <w:szCs w:val="24"/>
        </w:rPr>
        <w:t>ested in alliance with, in theory and practice, those fighting other forms of racism.</w:t>
      </w:r>
    </w:p>
    <w:p w14:paraId="7398841F" w14:textId="77777777" w:rsidR="00181D92" w:rsidRPr="00A00E49" w:rsidRDefault="00181D92" w:rsidP="00B90617">
      <w:pPr>
        <w:spacing w:before="100" w:beforeAutospacing="1" w:after="0" w:line="240" w:lineRule="auto"/>
        <w:rPr>
          <w:rFonts w:cstheme="minorHAnsi"/>
          <w:sz w:val="24"/>
          <w:szCs w:val="24"/>
        </w:rPr>
      </w:pPr>
    </w:p>
    <w:sectPr w:rsidR="00181D92" w:rsidRPr="00A00E4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ACB1" w14:textId="77777777" w:rsidR="004B6A0D" w:rsidRDefault="004B6A0D" w:rsidP="00B90617">
      <w:pPr>
        <w:spacing w:after="0" w:line="240" w:lineRule="auto"/>
      </w:pPr>
      <w:r>
        <w:separator/>
      </w:r>
    </w:p>
  </w:endnote>
  <w:endnote w:type="continuationSeparator" w:id="0">
    <w:p w14:paraId="71948832" w14:textId="77777777" w:rsidR="004B6A0D" w:rsidRDefault="004B6A0D" w:rsidP="00B9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FF92" w14:textId="77777777" w:rsidR="00287D7C" w:rsidRDefault="004B6A0D" w:rsidP="00287D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13CC" w14:textId="77777777" w:rsidR="004B6A0D" w:rsidRDefault="004B6A0D" w:rsidP="00B90617">
      <w:pPr>
        <w:spacing w:after="0" w:line="240" w:lineRule="auto"/>
      </w:pPr>
      <w:r>
        <w:separator/>
      </w:r>
    </w:p>
  </w:footnote>
  <w:footnote w:type="continuationSeparator" w:id="0">
    <w:p w14:paraId="2D059F5B" w14:textId="77777777" w:rsidR="004B6A0D" w:rsidRDefault="004B6A0D" w:rsidP="00B90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0345155"/>
      <w:docPartObj>
        <w:docPartGallery w:val="Page Numbers (Top of Page)"/>
        <w:docPartUnique/>
      </w:docPartObj>
    </w:sdtPr>
    <w:sdtEndPr>
      <w:rPr>
        <w:noProof/>
      </w:rPr>
    </w:sdtEndPr>
    <w:sdtContent>
      <w:p w14:paraId="7B42FA22" w14:textId="77777777" w:rsidR="00212606" w:rsidRPr="00F91943" w:rsidRDefault="00686162">
        <w:pPr>
          <w:pStyle w:val="Header"/>
          <w:jc w:val="center"/>
          <w:rPr>
            <w:b/>
            <w:bCs/>
          </w:rPr>
        </w:pPr>
        <w:r w:rsidRPr="00F91943">
          <w:rPr>
            <w:b/>
            <w:bCs/>
          </w:rPr>
          <w:fldChar w:fldCharType="begin"/>
        </w:r>
        <w:r w:rsidRPr="00F91943">
          <w:rPr>
            <w:b/>
            <w:bCs/>
          </w:rPr>
          <w:instrText xml:space="preserve"> PAGE   \* MERGEFORMAT </w:instrText>
        </w:r>
        <w:r w:rsidRPr="00F91943">
          <w:rPr>
            <w:b/>
            <w:bCs/>
          </w:rPr>
          <w:fldChar w:fldCharType="separate"/>
        </w:r>
        <w:r w:rsidRPr="00F91943">
          <w:rPr>
            <w:b/>
            <w:bCs/>
            <w:noProof/>
          </w:rPr>
          <w:t>2</w:t>
        </w:r>
        <w:r w:rsidRPr="00F91943">
          <w:rPr>
            <w:b/>
            <w:bCs/>
            <w:noProof/>
          </w:rPr>
          <w:fldChar w:fldCharType="end"/>
        </w:r>
      </w:p>
    </w:sdtContent>
  </w:sdt>
  <w:p w14:paraId="5382E9BB" w14:textId="77777777" w:rsidR="00287D7C" w:rsidRPr="00F91943" w:rsidRDefault="004B6A0D">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115E"/>
    <w:multiLevelType w:val="hybridMultilevel"/>
    <w:tmpl w:val="5442F604"/>
    <w:lvl w:ilvl="0" w:tplc="74D6C96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2551D8"/>
    <w:multiLevelType w:val="hybridMultilevel"/>
    <w:tmpl w:val="167614A6"/>
    <w:lvl w:ilvl="0" w:tplc="68A603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A121F"/>
    <w:multiLevelType w:val="hybridMultilevel"/>
    <w:tmpl w:val="70DAE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ED19C1"/>
    <w:multiLevelType w:val="hybridMultilevel"/>
    <w:tmpl w:val="EE40A1FE"/>
    <w:lvl w:ilvl="0" w:tplc="7C600E88">
      <w:start w:val="1"/>
      <w:numFmt w:val="lowerLetter"/>
      <w:lvlText w:val="%1)"/>
      <w:lvlJc w:val="left"/>
      <w:pPr>
        <w:ind w:left="720" w:hanging="360"/>
      </w:pPr>
      <w:rPr>
        <w:rFonts w:eastAsia="Times New Roman"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265FA"/>
    <w:multiLevelType w:val="hybridMultilevel"/>
    <w:tmpl w:val="0E7C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863CD"/>
    <w:multiLevelType w:val="hybridMultilevel"/>
    <w:tmpl w:val="F02EC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940A09"/>
    <w:multiLevelType w:val="hybridMultilevel"/>
    <w:tmpl w:val="46909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6085F"/>
    <w:multiLevelType w:val="hybridMultilevel"/>
    <w:tmpl w:val="BF3C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F1104"/>
    <w:multiLevelType w:val="hybridMultilevel"/>
    <w:tmpl w:val="A9EAF4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FD1F36"/>
    <w:multiLevelType w:val="hybridMultilevel"/>
    <w:tmpl w:val="9A3C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75E47"/>
    <w:multiLevelType w:val="multilevel"/>
    <w:tmpl w:val="15664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D7A10"/>
    <w:multiLevelType w:val="hybridMultilevel"/>
    <w:tmpl w:val="194E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045134"/>
    <w:multiLevelType w:val="hybridMultilevel"/>
    <w:tmpl w:val="0D1C675A"/>
    <w:lvl w:ilvl="0" w:tplc="B65A09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11"/>
  </w:num>
  <w:num w:numId="5">
    <w:abstractNumId w:val="5"/>
  </w:num>
  <w:num w:numId="6">
    <w:abstractNumId w:val="1"/>
  </w:num>
  <w:num w:numId="7">
    <w:abstractNumId w:val="12"/>
  </w:num>
  <w:num w:numId="8">
    <w:abstractNumId w:val="8"/>
  </w:num>
  <w:num w:numId="9">
    <w:abstractNumId w:val="7"/>
  </w:num>
  <w:num w:numId="10">
    <w:abstractNumId w:val="6"/>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17"/>
    <w:rsid w:val="0004178A"/>
    <w:rsid w:val="000808E4"/>
    <w:rsid w:val="000D2A5F"/>
    <w:rsid w:val="00136971"/>
    <w:rsid w:val="00140363"/>
    <w:rsid w:val="00181D92"/>
    <w:rsid w:val="00236F16"/>
    <w:rsid w:val="00292636"/>
    <w:rsid w:val="00295B7C"/>
    <w:rsid w:val="003D7DA5"/>
    <w:rsid w:val="004025D9"/>
    <w:rsid w:val="00406448"/>
    <w:rsid w:val="004822E5"/>
    <w:rsid w:val="004B6A0D"/>
    <w:rsid w:val="00526B88"/>
    <w:rsid w:val="0054573E"/>
    <w:rsid w:val="00574BC3"/>
    <w:rsid w:val="005E2640"/>
    <w:rsid w:val="00617B59"/>
    <w:rsid w:val="00686162"/>
    <w:rsid w:val="006A17C4"/>
    <w:rsid w:val="006C27D8"/>
    <w:rsid w:val="006E2243"/>
    <w:rsid w:val="00720148"/>
    <w:rsid w:val="0079130B"/>
    <w:rsid w:val="007A084E"/>
    <w:rsid w:val="008177D1"/>
    <w:rsid w:val="00825172"/>
    <w:rsid w:val="009043F0"/>
    <w:rsid w:val="00920ADB"/>
    <w:rsid w:val="00990E75"/>
    <w:rsid w:val="00A00E49"/>
    <w:rsid w:val="00A51DBC"/>
    <w:rsid w:val="00A750B3"/>
    <w:rsid w:val="00A83DB4"/>
    <w:rsid w:val="00AC1DD7"/>
    <w:rsid w:val="00B00FDD"/>
    <w:rsid w:val="00B054B9"/>
    <w:rsid w:val="00B90617"/>
    <w:rsid w:val="00BC3A91"/>
    <w:rsid w:val="00C12DFF"/>
    <w:rsid w:val="00C36F7E"/>
    <w:rsid w:val="00C63F55"/>
    <w:rsid w:val="00C72A9E"/>
    <w:rsid w:val="00C82F92"/>
    <w:rsid w:val="00D85D47"/>
    <w:rsid w:val="00DC2E17"/>
    <w:rsid w:val="00E2166F"/>
    <w:rsid w:val="00E854A7"/>
    <w:rsid w:val="00EF1A31"/>
    <w:rsid w:val="00EF26C4"/>
    <w:rsid w:val="00F11DD5"/>
    <w:rsid w:val="00FE5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4711DE"/>
  <w15:chartTrackingRefBased/>
  <w15:docId w15:val="{10A529C3-EC3A-774B-B67C-71291614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17"/>
    <w:pPr>
      <w:spacing w:after="160" w:line="259" w:lineRule="auto"/>
    </w:pPr>
    <w:rPr>
      <w:sz w:val="28"/>
      <w:szCs w:val="22"/>
    </w:rPr>
  </w:style>
  <w:style w:type="paragraph" w:styleId="Heading4">
    <w:name w:val="heading 4"/>
    <w:basedOn w:val="Normal"/>
    <w:link w:val="Heading4Char"/>
    <w:uiPriority w:val="9"/>
    <w:qFormat/>
    <w:rsid w:val="00B9061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90617"/>
    <w:rPr>
      <w:rFonts w:ascii="Times New Roman" w:eastAsia="Times New Roman" w:hAnsi="Times New Roman" w:cs="Times New Roman"/>
      <w:b/>
      <w:bCs/>
      <w:lang w:eastAsia="en-GB"/>
    </w:rPr>
  </w:style>
  <w:style w:type="character" w:styleId="Strong">
    <w:name w:val="Strong"/>
    <w:basedOn w:val="DefaultParagraphFont"/>
    <w:uiPriority w:val="22"/>
    <w:qFormat/>
    <w:rsid w:val="00B90617"/>
    <w:rPr>
      <w:b/>
      <w:bCs/>
    </w:rPr>
  </w:style>
  <w:style w:type="paragraph" w:styleId="NormalWeb">
    <w:name w:val="Normal (Web)"/>
    <w:basedOn w:val="Normal"/>
    <w:uiPriority w:val="99"/>
    <w:unhideWhenUsed/>
    <w:rsid w:val="00B906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90617"/>
    <w:rPr>
      <w:color w:val="0000FF"/>
      <w:u w:val="single"/>
    </w:rPr>
  </w:style>
  <w:style w:type="character" w:customStyle="1" w:styleId="FootnoteTextChar">
    <w:name w:val="Footnote Text Char"/>
    <w:basedOn w:val="DefaultParagraphFont"/>
    <w:link w:val="FootnoteText"/>
    <w:uiPriority w:val="99"/>
    <w:rsid w:val="00B90617"/>
    <w:rPr>
      <w:sz w:val="20"/>
      <w:szCs w:val="20"/>
      <w:lang w:bidi="he-IL"/>
    </w:rPr>
  </w:style>
  <w:style w:type="paragraph" w:styleId="FootnoteText">
    <w:name w:val="footnote text"/>
    <w:basedOn w:val="Normal"/>
    <w:link w:val="FootnoteTextChar"/>
    <w:uiPriority w:val="99"/>
    <w:unhideWhenUsed/>
    <w:qFormat/>
    <w:rsid w:val="00B90617"/>
    <w:pPr>
      <w:spacing w:after="0" w:line="240" w:lineRule="auto"/>
    </w:pPr>
    <w:rPr>
      <w:sz w:val="20"/>
      <w:szCs w:val="20"/>
      <w:lang w:bidi="he-IL"/>
    </w:rPr>
  </w:style>
  <w:style w:type="character" w:customStyle="1" w:styleId="FootnoteTextChar1">
    <w:name w:val="Footnote Text Char1"/>
    <w:basedOn w:val="DefaultParagraphFont"/>
    <w:uiPriority w:val="99"/>
    <w:semiHidden/>
    <w:rsid w:val="00B90617"/>
    <w:rPr>
      <w:sz w:val="20"/>
      <w:szCs w:val="20"/>
    </w:rPr>
  </w:style>
  <w:style w:type="character" w:customStyle="1" w:styleId="CommentTextChar">
    <w:name w:val="Comment Text Char"/>
    <w:basedOn w:val="DefaultParagraphFont"/>
    <w:link w:val="CommentText"/>
    <w:uiPriority w:val="99"/>
    <w:rsid w:val="00B90617"/>
    <w:rPr>
      <w:sz w:val="20"/>
      <w:szCs w:val="20"/>
      <w:lang w:bidi="he-IL"/>
    </w:rPr>
  </w:style>
  <w:style w:type="paragraph" w:styleId="CommentText">
    <w:name w:val="annotation text"/>
    <w:basedOn w:val="Normal"/>
    <w:link w:val="CommentTextChar"/>
    <w:uiPriority w:val="99"/>
    <w:unhideWhenUsed/>
    <w:rsid w:val="00B90617"/>
    <w:pPr>
      <w:spacing w:line="240" w:lineRule="auto"/>
    </w:pPr>
    <w:rPr>
      <w:sz w:val="20"/>
      <w:szCs w:val="20"/>
      <w:lang w:bidi="he-IL"/>
    </w:rPr>
  </w:style>
  <w:style w:type="character" w:customStyle="1" w:styleId="CommentTextChar1">
    <w:name w:val="Comment Text Char1"/>
    <w:basedOn w:val="DefaultParagraphFont"/>
    <w:uiPriority w:val="99"/>
    <w:semiHidden/>
    <w:rsid w:val="00B90617"/>
    <w:rPr>
      <w:sz w:val="20"/>
      <w:szCs w:val="20"/>
    </w:rPr>
  </w:style>
  <w:style w:type="character" w:styleId="FootnoteReference">
    <w:name w:val="footnote reference"/>
    <w:basedOn w:val="DefaultParagraphFont"/>
    <w:uiPriority w:val="99"/>
    <w:unhideWhenUsed/>
    <w:rsid w:val="00B90617"/>
    <w:rPr>
      <w:vertAlign w:val="superscript"/>
    </w:rPr>
  </w:style>
  <w:style w:type="character" w:styleId="CommentReference">
    <w:name w:val="annotation reference"/>
    <w:basedOn w:val="DefaultParagraphFont"/>
    <w:uiPriority w:val="99"/>
    <w:semiHidden/>
    <w:unhideWhenUsed/>
    <w:rsid w:val="00B90617"/>
    <w:rPr>
      <w:sz w:val="16"/>
      <w:szCs w:val="16"/>
    </w:rPr>
  </w:style>
  <w:style w:type="character" w:styleId="Emphasis">
    <w:name w:val="Emphasis"/>
    <w:basedOn w:val="DefaultParagraphFont"/>
    <w:uiPriority w:val="20"/>
    <w:qFormat/>
    <w:rsid w:val="00B90617"/>
    <w:rPr>
      <w:i/>
      <w:iCs/>
    </w:rPr>
  </w:style>
  <w:style w:type="paragraph" w:styleId="ListParagraph">
    <w:name w:val="List Paragraph"/>
    <w:basedOn w:val="Normal"/>
    <w:uiPriority w:val="34"/>
    <w:qFormat/>
    <w:rsid w:val="00B90617"/>
    <w:pPr>
      <w:ind w:left="720"/>
      <w:contextualSpacing/>
    </w:pPr>
  </w:style>
  <w:style w:type="paragraph" w:styleId="Header">
    <w:name w:val="header"/>
    <w:basedOn w:val="Normal"/>
    <w:link w:val="HeaderChar"/>
    <w:uiPriority w:val="99"/>
    <w:unhideWhenUsed/>
    <w:rsid w:val="00B90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617"/>
    <w:rPr>
      <w:sz w:val="28"/>
      <w:szCs w:val="22"/>
    </w:rPr>
  </w:style>
  <w:style w:type="paragraph" w:styleId="Footer">
    <w:name w:val="footer"/>
    <w:basedOn w:val="Normal"/>
    <w:link w:val="FooterChar"/>
    <w:uiPriority w:val="99"/>
    <w:unhideWhenUsed/>
    <w:rsid w:val="00B90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617"/>
    <w:rPr>
      <w:sz w:val="28"/>
      <w:szCs w:val="22"/>
    </w:rPr>
  </w:style>
  <w:style w:type="character" w:styleId="UnresolvedMention">
    <w:name w:val="Unresolved Mention"/>
    <w:basedOn w:val="DefaultParagraphFont"/>
    <w:uiPriority w:val="99"/>
    <w:semiHidden/>
    <w:unhideWhenUsed/>
    <w:rsid w:val="00B90617"/>
    <w:rPr>
      <w:color w:val="605E5C"/>
      <w:shd w:val="clear" w:color="auto" w:fill="E1DFDD"/>
    </w:rPr>
  </w:style>
  <w:style w:type="paragraph" w:customStyle="1" w:styleId="Referencetext">
    <w:name w:val="Reference text"/>
    <w:basedOn w:val="Normal"/>
    <w:qFormat/>
    <w:rsid w:val="00B90617"/>
    <w:pPr>
      <w:overflowPunct w:val="0"/>
      <w:autoSpaceDE w:val="0"/>
      <w:autoSpaceDN w:val="0"/>
      <w:adjustRightInd w:val="0"/>
      <w:spacing w:after="240" w:line="480" w:lineRule="auto"/>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0617"/>
    <w:rPr>
      <w:b/>
      <w:bCs/>
      <w:lang w:bidi="ar-SA"/>
    </w:rPr>
  </w:style>
  <w:style w:type="character" w:customStyle="1" w:styleId="CommentSubjectChar">
    <w:name w:val="Comment Subject Char"/>
    <w:basedOn w:val="CommentTextChar1"/>
    <w:link w:val="CommentSubject"/>
    <w:uiPriority w:val="99"/>
    <w:semiHidden/>
    <w:rsid w:val="00B90617"/>
    <w:rPr>
      <w:b/>
      <w:bCs/>
      <w:sz w:val="20"/>
      <w:szCs w:val="20"/>
    </w:rPr>
  </w:style>
  <w:style w:type="paragraph" w:styleId="Revision">
    <w:name w:val="Revision"/>
    <w:hidden/>
    <w:uiPriority w:val="99"/>
    <w:semiHidden/>
    <w:rsid w:val="00B90617"/>
    <w:rPr>
      <w:sz w:val="28"/>
      <w:szCs w:val="22"/>
    </w:rPr>
  </w:style>
  <w:style w:type="character" w:customStyle="1" w:styleId="cf01">
    <w:name w:val="cf01"/>
    <w:basedOn w:val="DefaultParagraphFont"/>
    <w:rsid w:val="00B90617"/>
    <w:rPr>
      <w:rFonts w:ascii="Segoe UI" w:hAnsi="Segoe UI" w:cs="Segoe UI" w:hint="default"/>
      <w:sz w:val="18"/>
      <w:szCs w:val="18"/>
    </w:rPr>
  </w:style>
  <w:style w:type="paragraph" w:customStyle="1" w:styleId="pf0">
    <w:name w:val="pf0"/>
    <w:basedOn w:val="Normal"/>
    <w:rsid w:val="00B906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B906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617"/>
    <w:rPr>
      <w:sz w:val="20"/>
      <w:szCs w:val="20"/>
    </w:rPr>
  </w:style>
  <w:style w:type="character" w:styleId="EndnoteReference">
    <w:name w:val="endnote reference"/>
    <w:basedOn w:val="DefaultParagraphFont"/>
    <w:uiPriority w:val="99"/>
    <w:semiHidden/>
    <w:unhideWhenUsed/>
    <w:rsid w:val="00B906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Kuper</dc:creator>
  <cp:keywords/>
  <dc:description/>
  <cp:lastModifiedBy>Richard Kuper</cp:lastModifiedBy>
  <cp:revision>13</cp:revision>
  <cp:lastPrinted>2022-10-02T13:34:00Z</cp:lastPrinted>
  <dcterms:created xsi:type="dcterms:W3CDTF">2022-10-02T12:43:00Z</dcterms:created>
  <dcterms:modified xsi:type="dcterms:W3CDTF">2022-10-10T17:09:00Z</dcterms:modified>
</cp:coreProperties>
</file>